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E682" w14:textId="77777777" w:rsidR="002107CB" w:rsidRPr="009856FF" w:rsidRDefault="002107CB" w:rsidP="002107CB">
      <w:pPr>
        <w:suppressAutoHyphens/>
        <w:autoSpaceDE w:val="0"/>
        <w:spacing w:after="12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9856FF">
        <w:rPr>
          <w:rFonts w:eastAsia="Times New Roman" w:cs="Times New Roman"/>
          <w:b/>
          <w:sz w:val="24"/>
          <w:szCs w:val="24"/>
          <w:u w:val="single"/>
          <w:lang w:eastAsia="ar-SA"/>
        </w:rPr>
        <w:t>ANNEXE 2 - Budget 2016</w:t>
      </w:r>
    </w:p>
    <w:p w14:paraId="0743F341" w14:textId="77777777" w:rsidR="002107CB" w:rsidRPr="009856FF" w:rsidRDefault="002107CB" w:rsidP="002107CB">
      <w:pPr>
        <w:suppressAutoHyphens/>
        <w:autoSpaceDE w:val="0"/>
        <w:spacing w:after="120" w:line="240" w:lineRule="auto"/>
        <w:ind w:left="72"/>
        <w:rPr>
          <w:rFonts w:eastAsia="Times New Roman" w:cs="Times New Roman"/>
          <w:sz w:val="24"/>
          <w:szCs w:val="24"/>
          <w:lang w:eastAsia="ar-SA"/>
        </w:rPr>
      </w:pPr>
    </w:p>
    <w:p w14:paraId="54D7B8FD" w14:textId="77777777" w:rsidR="002107CB" w:rsidRPr="009856FF" w:rsidRDefault="002107CB" w:rsidP="002107CB">
      <w:pPr>
        <w:pStyle w:val="Paragraphedeliste"/>
        <w:numPr>
          <w:ilvl w:val="0"/>
          <w:numId w:val="2"/>
        </w:numPr>
        <w:rPr>
          <w:b/>
        </w:rPr>
      </w:pPr>
      <w:r w:rsidRPr="009856FF">
        <w:rPr>
          <w:b/>
        </w:rPr>
        <w:t>Volet recettes</w:t>
      </w:r>
    </w:p>
    <w:p w14:paraId="72E09A79" w14:textId="77777777" w:rsidR="009856FF" w:rsidRPr="009856FF" w:rsidRDefault="009856FF" w:rsidP="002107CB">
      <w:pPr>
        <w:rPr>
          <w:b/>
          <w:sz w:val="24"/>
          <w:szCs w:val="24"/>
          <w:u w:val="single"/>
        </w:rPr>
      </w:pPr>
    </w:p>
    <w:p w14:paraId="2D93089F" w14:textId="77777777" w:rsidR="009856FF" w:rsidRPr="009856FF" w:rsidRDefault="002107CB" w:rsidP="002107CB">
      <w:pPr>
        <w:rPr>
          <w:b/>
          <w:sz w:val="24"/>
          <w:szCs w:val="24"/>
          <w:u w:val="single"/>
        </w:rPr>
      </w:pPr>
      <w:r w:rsidRPr="009856FF">
        <w:rPr>
          <w:b/>
          <w:sz w:val="24"/>
          <w:szCs w:val="24"/>
          <w:u w:val="single"/>
        </w:rPr>
        <w:t>Ressources propres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442"/>
        <w:gridCol w:w="2920"/>
        <w:gridCol w:w="2920"/>
      </w:tblGrid>
      <w:tr w:rsidR="002107CB" w:rsidRPr="00D54E59" w14:paraId="7AAF048B" w14:textId="77777777" w:rsidTr="00B959D1">
        <w:tc>
          <w:tcPr>
            <w:tcW w:w="1854" w:type="pct"/>
          </w:tcPr>
          <w:p w14:paraId="7CBE8E8E" w14:textId="77777777" w:rsidR="002107CB" w:rsidRPr="00D54E59" w:rsidRDefault="002107CB" w:rsidP="00B959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Objet</w:t>
            </w:r>
          </w:p>
        </w:tc>
        <w:tc>
          <w:tcPr>
            <w:tcW w:w="1573" w:type="pct"/>
          </w:tcPr>
          <w:p w14:paraId="356FD2C6" w14:textId="77777777" w:rsidR="002107CB" w:rsidRPr="00D54E59" w:rsidRDefault="002107CB" w:rsidP="00B959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BI 2015</w:t>
            </w:r>
          </w:p>
        </w:tc>
        <w:tc>
          <w:tcPr>
            <w:tcW w:w="1573" w:type="pct"/>
          </w:tcPr>
          <w:p w14:paraId="1DF5D311" w14:textId="77777777" w:rsidR="002107CB" w:rsidRPr="00D54E59" w:rsidRDefault="002107CB" w:rsidP="00B959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Arbitrage BI 2016</w:t>
            </w:r>
          </w:p>
        </w:tc>
      </w:tr>
      <w:tr w:rsidR="002107CB" w:rsidRPr="00D54E59" w14:paraId="3B41E429" w14:textId="77777777" w:rsidTr="00B959D1">
        <w:tc>
          <w:tcPr>
            <w:tcW w:w="1854" w:type="pct"/>
          </w:tcPr>
          <w:p w14:paraId="274E52BE" w14:textId="77777777" w:rsidR="002107CB" w:rsidRPr="00D54E59" w:rsidRDefault="002107CB" w:rsidP="009856FF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Droits d’inscription</w:t>
            </w:r>
          </w:p>
        </w:tc>
        <w:tc>
          <w:tcPr>
            <w:tcW w:w="1573" w:type="pct"/>
          </w:tcPr>
          <w:p w14:paraId="02C8FB7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397 800 €</w:t>
            </w:r>
          </w:p>
        </w:tc>
        <w:tc>
          <w:tcPr>
            <w:tcW w:w="1573" w:type="pct"/>
          </w:tcPr>
          <w:p w14:paraId="736315A2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445 400 €</w:t>
            </w:r>
          </w:p>
        </w:tc>
      </w:tr>
      <w:tr w:rsidR="002107CB" w:rsidRPr="00D54E59" w14:paraId="7A18D330" w14:textId="77777777" w:rsidTr="00B959D1">
        <w:tc>
          <w:tcPr>
            <w:tcW w:w="1854" w:type="pct"/>
          </w:tcPr>
          <w:p w14:paraId="69DAD07C" w14:textId="77777777" w:rsidR="002107CB" w:rsidRPr="00D54E59" w:rsidRDefault="002107CB" w:rsidP="00B959D1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Droits d’inscription 300 lecteurs extérieurs (40€/lecteur extérieur)</w:t>
            </w:r>
          </w:p>
        </w:tc>
        <w:tc>
          <w:tcPr>
            <w:tcW w:w="1573" w:type="pct"/>
          </w:tcPr>
          <w:p w14:paraId="0A7D0BDA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0 €</w:t>
            </w:r>
          </w:p>
        </w:tc>
        <w:tc>
          <w:tcPr>
            <w:tcW w:w="1573" w:type="pct"/>
          </w:tcPr>
          <w:p w14:paraId="7A3C65C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12 000 €</w:t>
            </w:r>
          </w:p>
        </w:tc>
      </w:tr>
      <w:tr w:rsidR="002107CB" w:rsidRPr="00D54E59" w14:paraId="32F4416F" w14:textId="77777777" w:rsidTr="00B959D1">
        <w:tc>
          <w:tcPr>
            <w:tcW w:w="1854" w:type="pct"/>
          </w:tcPr>
          <w:p w14:paraId="256AC144" w14:textId="77777777" w:rsidR="002107CB" w:rsidRPr="00D54E59" w:rsidRDefault="002107CB" w:rsidP="00B959D1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Droits d’inscription lecteurs exonérés (étudiant boursier)</w:t>
            </w:r>
          </w:p>
        </w:tc>
        <w:tc>
          <w:tcPr>
            <w:tcW w:w="1573" w:type="pct"/>
          </w:tcPr>
          <w:p w14:paraId="0B8505AE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0 €</w:t>
            </w:r>
          </w:p>
        </w:tc>
        <w:tc>
          <w:tcPr>
            <w:tcW w:w="1573" w:type="pct"/>
          </w:tcPr>
          <w:p w14:paraId="09378BA0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0 €</w:t>
            </w:r>
          </w:p>
        </w:tc>
      </w:tr>
      <w:tr w:rsidR="002107CB" w:rsidRPr="00D54E59" w14:paraId="7A888F00" w14:textId="77777777" w:rsidTr="00B959D1">
        <w:tc>
          <w:tcPr>
            <w:tcW w:w="1854" w:type="pct"/>
          </w:tcPr>
          <w:p w14:paraId="5F7EFDAA" w14:textId="77777777" w:rsidR="002107CB" w:rsidRPr="00D54E59" w:rsidRDefault="002107CB" w:rsidP="00B959D1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PEB </w:t>
            </w:r>
          </w:p>
        </w:tc>
        <w:tc>
          <w:tcPr>
            <w:tcW w:w="1573" w:type="pct"/>
          </w:tcPr>
          <w:p w14:paraId="25D64165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13 000 €</w:t>
            </w:r>
          </w:p>
        </w:tc>
        <w:tc>
          <w:tcPr>
            <w:tcW w:w="1573" w:type="pct"/>
          </w:tcPr>
          <w:p w14:paraId="279782FB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13 000 €</w:t>
            </w:r>
          </w:p>
        </w:tc>
      </w:tr>
      <w:tr w:rsidR="002107CB" w:rsidRPr="00D54E59" w14:paraId="1BA84D13" w14:textId="77777777" w:rsidTr="00B959D1">
        <w:tc>
          <w:tcPr>
            <w:tcW w:w="1854" w:type="pct"/>
          </w:tcPr>
          <w:p w14:paraId="63E2FF90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CHRU</w:t>
            </w:r>
          </w:p>
        </w:tc>
        <w:tc>
          <w:tcPr>
            <w:tcW w:w="1573" w:type="pct"/>
          </w:tcPr>
          <w:p w14:paraId="16732E3A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60 000 €</w:t>
            </w:r>
          </w:p>
        </w:tc>
        <w:tc>
          <w:tcPr>
            <w:tcW w:w="1573" w:type="pct"/>
          </w:tcPr>
          <w:p w14:paraId="5BC124A9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69 446 €</w:t>
            </w:r>
          </w:p>
        </w:tc>
      </w:tr>
      <w:tr w:rsidR="002107CB" w:rsidRPr="00D54E59" w14:paraId="63B5A0FB" w14:textId="77777777" w:rsidTr="00B959D1">
        <w:tc>
          <w:tcPr>
            <w:tcW w:w="1854" w:type="pct"/>
          </w:tcPr>
          <w:p w14:paraId="22A1980A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ENIB</w:t>
            </w:r>
          </w:p>
        </w:tc>
        <w:tc>
          <w:tcPr>
            <w:tcW w:w="1573" w:type="pct"/>
          </w:tcPr>
          <w:p w14:paraId="2C526BB6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21 658 €</w:t>
            </w:r>
          </w:p>
        </w:tc>
        <w:tc>
          <w:tcPr>
            <w:tcW w:w="1573" w:type="pct"/>
          </w:tcPr>
          <w:p w14:paraId="70FAE1CE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21 517,60 €</w:t>
            </w:r>
          </w:p>
        </w:tc>
      </w:tr>
      <w:tr w:rsidR="002107CB" w:rsidRPr="00D54E59" w14:paraId="48648F6B" w14:textId="77777777" w:rsidTr="00B959D1">
        <w:tc>
          <w:tcPr>
            <w:tcW w:w="1854" w:type="pct"/>
          </w:tcPr>
          <w:p w14:paraId="49EDB4D8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ENSTA Bretagne</w:t>
            </w:r>
          </w:p>
        </w:tc>
        <w:tc>
          <w:tcPr>
            <w:tcW w:w="1573" w:type="pct"/>
          </w:tcPr>
          <w:p w14:paraId="3F3F9F61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1 425,88 €</w:t>
            </w:r>
          </w:p>
        </w:tc>
        <w:tc>
          <w:tcPr>
            <w:tcW w:w="1573" w:type="pct"/>
          </w:tcPr>
          <w:p w14:paraId="06D22F1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6 000 €</w:t>
            </w:r>
          </w:p>
        </w:tc>
      </w:tr>
      <w:tr w:rsidR="002107CB" w:rsidRPr="00D54E59" w14:paraId="6767424B" w14:textId="77777777" w:rsidTr="00B959D1">
        <w:tc>
          <w:tcPr>
            <w:tcW w:w="1854" w:type="pct"/>
          </w:tcPr>
          <w:p w14:paraId="54DED975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Confucius</w:t>
            </w:r>
          </w:p>
        </w:tc>
        <w:tc>
          <w:tcPr>
            <w:tcW w:w="1573" w:type="pct"/>
          </w:tcPr>
          <w:p w14:paraId="04493254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284,63 €</w:t>
            </w:r>
          </w:p>
        </w:tc>
        <w:tc>
          <w:tcPr>
            <w:tcW w:w="1573" w:type="pct"/>
          </w:tcPr>
          <w:p w14:paraId="071C654F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300 €</w:t>
            </w:r>
          </w:p>
        </w:tc>
      </w:tr>
      <w:tr w:rsidR="002107CB" w:rsidRPr="00D54E59" w14:paraId="3E3AA57E" w14:textId="77777777" w:rsidTr="00B959D1">
        <w:tc>
          <w:tcPr>
            <w:tcW w:w="1854" w:type="pct"/>
          </w:tcPr>
          <w:p w14:paraId="7F6712BB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DRI (Direction de la Recherche et de l’Innovation) soutien à l’acquisition de ressources électroniques</w:t>
            </w:r>
          </w:p>
        </w:tc>
        <w:tc>
          <w:tcPr>
            <w:tcW w:w="1573" w:type="pct"/>
          </w:tcPr>
          <w:p w14:paraId="304687D2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0 €</w:t>
            </w:r>
          </w:p>
        </w:tc>
        <w:tc>
          <w:tcPr>
            <w:tcW w:w="1573" w:type="pct"/>
          </w:tcPr>
          <w:p w14:paraId="1CD54EBF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16 000 €</w:t>
            </w:r>
          </w:p>
        </w:tc>
      </w:tr>
      <w:tr w:rsidR="002107CB" w:rsidRPr="00D54E59" w14:paraId="20033A99" w14:textId="77777777" w:rsidTr="00B959D1">
        <w:tc>
          <w:tcPr>
            <w:tcW w:w="1854" w:type="pct"/>
          </w:tcPr>
          <w:p w14:paraId="6AEB9DC6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ESPE</w:t>
            </w:r>
          </w:p>
        </w:tc>
        <w:tc>
          <w:tcPr>
            <w:tcW w:w="1573" w:type="pct"/>
          </w:tcPr>
          <w:p w14:paraId="6C10AE50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40 000 €</w:t>
            </w:r>
          </w:p>
        </w:tc>
        <w:tc>
          <w:tcPr>
            <w:tcW w:w="1573" w:type="pct"/>
          </w:tcPr>
          <w:p w14:paraId="56FC16CA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40 000 €</w:t>
            </w:r>
          </w:p>
        </w:tc>
      </w:tr>
      <w:tr w:rsidR="002107CB" w:rsidRPr="00D54E59" w14:paraId="458AE1E1" w14:textId="77777777" w:rsidTr="00B959D1">
        <w:tc>
          <w:tcPr>
            <w:tcW w:w="1854" w:type="pct"/>
          </w:tcPr>
          <w:p w14:paraId="36EBB2AF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Lettres</w:t>
            </w:r>
          </w:p>
        </w:tc>
        <w:tc>
          <w:tcPr>
            <w:tcW w:w="1573" w:type="pct"/>
          </w:tcPr>
          <w:p w14:paraId="0B32B8C5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16 610 €</w:t>
            </w:r>
          </w:p>
        </w:tc>
        <w:tc>
          <w:tcPr>
            <w:tcW w:w="1573" w:type="pct"/>
          </w:tcPr>
          <w:p w14:paraId="33E7253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17 852 €</w:t>
            </w:r>
          </w:p>
        </w:tc>
      </w:tr>
      <w:tr w:rsidR="002107CB" w:rsidRPr="00D54E59" w14:paraId="0EBBFDE5" w14:textId="77777777" w:rsidTr="00B959D1">
        <w:tc>
          <w:tcPr>
            <w:tcW w:w="1854" w:type="pct"/>
          </w:tcPr>
          <w:p w14:paraId="7C085218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Médecine</w:t>
            </w:r>
          </w:p>
        </w:tc>
        <w:tc>
          <w:tcPr>
            <w:tcW w:w="1573" w:type="pct"/>
          </w:tcPr>
          <w:p w14:paraId="66426F5B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10 000 €</w:t>
            </w:r>
          </w:p>
        </w:tc>
        <w:tc>
          <w:tcPr>
            <w:tcW w:w="1573" w:type="pct"/>
          </w:tcPr>
          <w:p w14:paraId="1DB6F404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15 000 €</w:t>
            </w:r>
          </w:p>
        </w:tc>
      </w:tr>
      <w:tr w:rsidR="002107CB" w:rsidRPr="00D54E59" w14:paraId="25254DD7" w14:textId="77777777" w:rsidTr="00B959D1">
        <w:tc>
          <w:tcPr>
            <w:tcW w:w="1854" w:type="pct"/>
          </w:tcPr>
          <w:p w14:paraId="5D07F5C2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Odontologie</w:t>
            </w:r>
          </w:p>
        </w:tc>
        <w:tc>
          <w:tcPr>
            <w:tcW w:w="1573" w:type="pct"/>
          </w:tcPr>
          <w:p w14:paraId="156BFCD4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3 150 €</w:t>
            </w:r>
          </w:p>
        </w:tc>
        <w:tc>
          <w:tcPr>
            <w:tcW w:w="1573" w:type="pct"/>
          </w:tcPr>
          <w:p w14:paraId="6ACF135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3 150 €</w:t>
            </w:r>
          </w:p>
        </w:tc>
      </w:tr>
      <w:tr w:rsidR="002107CB" w:rsidRPr="00D54E59" w14:paraId="510B6521" w14:textId="77777777" w:rsidTr="00B959D1">
        <w:tc>
          <w:tcPr>
            <w:tcW w:w="1854" w:type="pct"/>
          </w:tcPr>
          <w:p w14:paraId="23280028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ESIAB</w:t>
            </w:r>
          </w:p>
        </w:tc>
        <w:tc>
          <w:tcPr>
            <w:tcW w:w="1573" w:type="pct"/>
          </w:tcPr>
          <w:p w14:paraId="509ACA35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5 000 €</w:t>
            </w:r>
          </w:p>
        </w:tc>
        <w:tc>
          <w:tcPr>
            <w:tcW w:w="1573" w:type="pct"/>
          </w:tcPr>
          <w:p w14:paraId="5D4C3EA0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5 000 €</w:t>
            </w:r>
          </w:p>
        </w:tc>
      </w:tr>
      <w:tr w:rsidR="002107CB" w:rsidRPr="00D54E59" w14:paraId="19C87C68" w14:textId="77777777" w:rsidTr="00B959D1">
        <w:tc>
          <w:tcPr>
            <w:tcW w:w="1854" w:type="pct"/>
          </w:tcPr>
          <w:p w14:paraId="3D337722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Sciences (</w:t>
            </w:r>
            <w:proofErr w:type="spellStart"/>
            <w:r w:rsidRPr="00D54E59">
              <w:rPr>
                <w:sz w:val="18"/>
                <w:szCs w:val="18"/>
              </w:rPr>
              <w:t>dpt</w:t>
            </w:r>
            <w:proofErr w:type="spellEnd"/>
            <w:r w:rsidRPr="00D54E59">
              <w:rPr>
                <w:sz w:val="18"/>
                <w:szCs w:val="18"/>
              </w:rPr>
              <w:t xml:space="preserve"> électronique)</w:t>
            </w:r>
          </w:p>
        </w:tc>
        <w:tc>
          <w:tcPr>
            <w:tcW w:w="1573" w:type="pct"/>
          </w:tcPr>
          <w:p w14:paraId="7A6E2C8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2 100 €</w:t>
            </w:r>
          </w:p>
        </w:tc>
        <w:tc>
          <w:tcPr>
            <w:tcW w:w="1573" w:type="pct"/>
          </w:tcPr>
          <w:p w14:paraId="6FAEA3A2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2 100 €</w:t>
            </w:r>
          </w:p>
        </w:tc>
      </w:tr>
      <w:tr w:rsidR="002107CB" w:rsidRPr="00D54E59" w14:paraId="61F4A849" w14:textId="77777777" w:rsidTr="00B959D1">
        <w:tc>
          <w:tcPr>
            <w:tcW w:w="1854" w:type="pct"/>
          </w:tcPr>
          <w:p w14:paraId="3B5973AE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LABSTIC</w:t>
            </w:r>
          </w:p>
        </w:tc>
        <w:tc>
          <w:tcPr>
            <w:tcW w:w="1573" w:type="pct"/>
          </w:tcPr>
          <w:p w14:paraId="71B7A224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1 600 €</w:t>
            </w:r>
          </w:p>
        </w:tc>
        <w:tc>
          <w:tcPr>
            <w:tcW w:w="1573" w:type="pct"/>
          </w:tcPr>
          <w:p w14:paraId="2CD4274E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1 600 €</w:t>
            </w:r>
          </w:p>
        </w:tc>
      </w:tr>
      <w:tr w:rsidR="002107CB" w:rsidRPr="00D54E59" w14:paraId="0E10B6FA" w14:textId="77777777" w:rsidTr="00B959D1">
        <w:tc>
          <w:tcPr>
            <w:tcW w:w="1854" w:type="pct"/>
          </w:tcPr>
          <w:p w14:paraId="01E8E745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UMR 6421 (Chimie)</w:t>
            </w:r>
          </w:p>
        </w:tc>
        <w:tc>
          <w:tcPr>
            <w:tcW w:w="1573" w:type="pct"/>
          </w:tcPr>
          <w:p w14:paraId="5EFCE10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2 000 €</w:t>
            </w:r>
          </w:p>
        </w:tc>
        <w:tc>
          <w:tcPr>
            <w:tcW w:w="1573" w:type="pct"/>
          </w:tcPr>
          <w:p w14:paraId="26510A9C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2 000 €</w:t>
            </w:r>
          </w:p>
        </w:tc>
      </w:tr>
      <w:tr w:rsidR="002107CB" w:rsidRPr="00D54E59" w14:paraId="05EB8EC9" w14:textId="77777777" w:rsidTr="00B959D1">
        <w:tc>
          <w:tcPr>
            <w:tcW w:w="1854" w:type="pct"/>
          </w:tcPr>
          <w:p w14:paraId="3248400E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EPS (Ethique, Professionnalisme et Santé)</w:t>
            </w:r>
          </w:p>
        </w:tc>
        <w:tc>
          <w:tcPr>
            <w:tcW w:w="1573" w:type="pct"/>
          </w:tcPr>
          <w:p w14:paraId="18CE2B8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3 000 €</w:t>
            </w:r>
          </w:p>
        </w:tc>
        <w:tc>
          <w:tcPr>
            <w:tcW w:w="1573" w:type="pct"/>
          </w:tcPr>
          <w:p w14:paraId="3867EC93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1 500 €</w:t>
            </w:r>
          </w:p>
        </w:tc>
      </w:tr>
      <w:tr w:rsidR="002107CB" w:rsidRPr="00D54E59" w14:paraId="59714219" w14:textId="77777777" w:rsidTr="00B959D1">
        <w:tc>
          <w:tcPr>
            <w:tcW w:w="1854" w:type="pct"/>
          </w:tcPr>
          <w:p w14:paraId="38D15E28" w14:textId="77777777" w:rsidR="002107CB" w:rsidRPr="00D54E59" w:rsidRDefault="002107CB" w:rsidP="00B959D1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Contribution financière UFR Droit-Eco-Gestion (« nouvelle » convention visant à maintenir certaines revues juridiques papier)</w:t>
            </w:r>
          </w:p>
        </w:tc>
        <w:tc>
          <w:tcPr>
            <w:tcW w:w="1573" w:type="pct"/>
          </w:tcPr>
          <w:p w14:paraId="5315F3A8" w14:textId="77777777" w:rsidR="002107CB" w:rsidRPr="00D54E59" w:rsidRDefault="002107CB" w:rsidP="00B959D1">
            <w:pPr>
              <w:pStyle w:val="Sansinterligne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0 €</w:t>
            </w:r>
          </w:p>
        </w:tc>
        <w:tc>
          <w:tcPr>
            <w:tcW w:w="1573" w:type="pct"/>
          </w:tcPr>
          <w:p w14:paraId="0C3146AE" w14:textId="77777777" w:rsidR="002107CB" w:rsidRPr="00D54E59" w:rsidRDefault="002107CB" w:rsidP="00B959D1">
            <w:pPr>
              <w:pStyle w:val="Sansinterligne"/>
              <w:jc w:val="right"/>
              <w:rPr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3909,16 €</w:t>
            </w:r>
          </w:p>
        </w:tc>
      </w:tr>
      <w:tr w:rsidR="002107CB" w:rsidRPr="00D54E59" w14:paraId="4269B983" w14:textId="77777777" w:rsidTr="00B959D1">
        <w:tc>
          <w:tcPr>
            <w:tcW w:w="1854" w:type="pct"/>
          </w:tcPr>
          <w:p w14:paraId="69019E75" w14:textId="77777777" w:rsidR="002107CB" w:rsidRPr="00D54E59" w:rsidRDefault="002107CB" w:rsidP="00B959D1">
            <w:pPr>
              <w:pStyle w:val="Sansinterligne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73" w:type="pct"/>
          </w:tcPr>
          <w:p w14:paraId="7E28E57D" w14:textId="77777777" w:rsidR="002107CB" w:rsidRPr="00D54E59" w:rsidRDefault="002107CB" w:rsidP="00B959D1">
            <w:pPr>
              <w:pStyle w:val="Sansinterligne"/>
              <w:jc w:val="right"/>
              <w:rPr>
                <w:rFonts w:cs="Helvetica"/>
                <w:b/>
                <w:sz w:val="18"/>
                <w:szCs w:val="18"/>
              </w:rPr>
            </w:pPr>
            <w:r w:rsidRPr="00D54E59">
              <w:rPr>
                <w:rFonts w:cs="Helvetica"/>
                <w:b/>
                <w:sz w:val="18"/>
                <w:szCs w:val="18"/>
              </w:rPr>
              <w:t>577 628,51 €</w:t>
            </w:r>
          </w:p>
        </w:tc>
        <w:tc>
          <w:tcPr>
            <w:tcW w:w="1573" w:type="pct"/>
          </w:tcPr>
          <w:p w14:paraId="01F8D756" w14:textId="77777777" w:rsidR="002107CB" w:rsidRPr="00D54E59" w:rsidRDefault="002107CB" w:rsidP="00B959D1">
            <w:pPr>
              <w:pStyle w:val="Sansinterligne"/>
              <w:jc w:val="right"/>
              <w:rPr>
                <w:rFonts w:cs="Helvetica"/>
                <w:b/>
                <w:sz w:val="18"/>
                <w:szCs w:val="18"/>
              </w:rPr>
            </w:pPr>
            <w:r w:rsidRPr="00D54E59">
              <w:rPr>
                <w:rFonts w:cs="Helvetica"/>
                <w:b/>
                <w:sz w:val="18"/>
                <w:szCs w:val="18"/>
              </w:rPr>
              <w:t>675 774,76 €</w:t>
            </w:r>
          </w:p>
        </w:tc>
      </w:tr>
    </w:tbl>
    <w:p w14:paraId="6CFEA411" w14:textId="77777777" w:rsidR="002107CB" w:rsidRPr="00D54E59" w:rsidRDefault="002107CB" w:rsidP="002107CB">
      <w:pPr>
        <w:rPr>
          <w:sz w:val="18"/>
          <w:szCs w:val="18"/>
        </w:rPr>
      </w:pPr>
    </w:p>
    <w:p w14:paraId="7FE909F9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sz w:val="24"/>
          <w:szCs w:val="24"/>
        </w:rPr>
        <w:t>Augmentation sensible des recettes entre 2015 et 2016 : + 98 146 €</w:t>
      </w:r>
    </w:p>
    <w:p w14:paraId="2A308195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Augmentation du nombre des étudiants</w:t>
      </w:r>
    </w:p>
    <w:p w14:paraId="21E7E8CE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 xml:space="preserve">Prise en compte des lecteurs extérieurs </w:t>
      </w:r>
    </w:p>
    <w:p w14:paraId="58DAD8BD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Augmentation de la convention financière CHRU</w:t>
      </w:r>
    </w:p>
    <w:p w14:paraId="5EB9A373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Intégration de la subvention de la DRI dès le Budget Initial (BI) et non en Budget Rectificatif (BR)</w:t>
      </w:r>
    </w:p>
    <w:p w14:paraId="12C055FC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Augmentation de la  participation des composantes Lettres, Droit-Sciences éco</w:t>
      </w:r>
    </w:p>
    <w:p w14:paraId="77AF6AE7" w14:textId="77777777" w:rsidR="009856FF" w:rsidRDefault="009856F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FA50F44" w14:textId="77777777" w:rsidR="002107CB" w:rsidRPr="009856FF" w:rsidRDefault="002107CB" w:rsidP="002107CB">
      <w:pPr>
        <w:rPr>
          <w:b/>
          <w:sz w:val="24"/>
          <w:szCs w:val="24"/>
          <w:u w:val="single"/>
        </w:rPr>
      </w:pPr>
      <w:r w:rsidRPr="009856FF">
        <w:rPr>
          <w:b/>
          <w:sz w:val="24"/>
          <w:szCs w:val="24"/>
          <w:u w:val="single"/>
        </w:rPr>
        <w:lastRenderedPageBreak/>
        <w:t>Dotation générale de fonctionnement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07CB" w:rsidRPr="00D54E59" w14:paraId="14AB5764" w14:textId="77777777" w:rsidTr="00B959D1">
        <w:tc>
          <w:tcPr>
            <w:tcW w:w="3068" w:type="dxa"/>
          </w:tcPr>
          <w:p w14:paraId="1A47542F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</w:tcPr>
          <w:p w14:paraId="3D75568E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069" w:type="dxa"/>
          </w:tcPr>
          <w:p w14:paraId="59866A5D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2016</w:t>
            </w:r>
          </w:p>
        </w:tc>
      </w:tr>
      <w:tr w:rsidR="002107CB" w:rsidRPr="00D54E59" w14:paraId="403E8141" w14:textId="77777777" w:rsidTr="00B959D1">
        <w:tc>
          <w:tcPr>
            <w:tcW w:w="3068" w:type="dxa"/>
          </w:tcPr>
          <w:p w14:paraId="0C44567F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Dotation générale de fonctionnement</w:t>
            </w:r>
          </w:p>
        </w:tc>
        <w:tc>
          <w:tcPr>
            <w:tcW w:w="3069" w:type="dxa"/>
          </w:tcPr>
          <w:p w14:paraId="34B6FE55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  <w:tc>
          <w:tcPr>
            <w:tcW w:w="3069" w:type="dxa"/>
          </w:tcPr>
          <w:p w14:paraId="6B47E58F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</w:tr>
    </w:tbl>
    <w:p w14:paraId="38F18071" w14:textId="77777777" w:rsidR="002107CB" w:rsidRPr="00D54E59" w:rsidRDefault="002107CB" w:rsidP="002107CB">
      <w:pPr>
        <w:rPr>
          <w:sz w:val="18"/>
          <w:szCs w:val="18"/>
        </w:rPr>
      </w:pPr>
    </w:p>
    <w:p w14:paraId="23D9431F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sz w:val="24"/>
          <w:szCs w:val="24"/>
        </w:rPr>
        <w:t>Maintien de la DGF malgré une demande d’augmentation de la Direction liée à la facture ABES 2016 (frais associés à la licence nationale Science Direct dont le coût fait par ailleurs l’objet d’un prélèvement par le Ministère à la source du budget de l’UBO) : 12 000 €.</w:t>
      </w:r>
    </w:p>
    <w:p w14:paraId="60F0CE75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b/>
          <w:sz w:val="24"/>
          <w:szCs w:val="24"/>
          <w:u w:val="single"/>
        </w:rPr>
        <w:t>Dotation de personnel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07CB" w:rsidRPr="00D54E59" w14:paraId="4741C049" w14:textId="77777777" w:rsidTr="00B959D1">
        <w:tc>
          <w:tcPr>
            <w:tcW w:w="3068" w:type="dxa"/>
          </w:tcPr>
          <w:p w14:paraId="112D4250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</w:tcPr>
          <w:p w14:paraId="1055A872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069" w:type="dxa"/>
          </w:tcPr>
          <w:p w14:paraId="412BC56D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2016</w:t>
            </w:r>
          </w:p>
        </w:tc>
      </w:tr>
      <w:tr w:rsidR="002107CB" w:rsidRPr="00D54E59" w14:paraId="7A2DCB65" w14:textId="77777777" w:rsidTr="00B959D1">
        <w:tc>
          <w:tcPr>
            <w:tcW w:w="3068" w:type="dxa"/>
          </w:tcPr>
          <w:p w14:paraId="407A9A9E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Dotation de personnel</w:t>
            </w:r>
          </w:p>
        </w:tc>
        <w:tc>
          <w:tcPr>
            <w:tcW w:w="3069" w:type="dxa"/>
          </w:tcPr>
          <w:p w14:paraId="3A8A8108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30 760 €</w:t>
            </w:r>
          </w:p>
        </w:tc>
        <w:tc>
          <w:tcPr>
            <w:tcW w:w="3069" w:type="dxa"/>
          </w:tcPr>
          <w:p w14:paraId="6E84DD61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30 760 €</w:t>
            </w:r>
          </w:p>
        </w:tc>
      </w:tr>
    </w:tbl>
    <w:p w14:paraId="49E0D6F4" w14:textId="77777777" w:rsidR="002107CB" w:rsidRPr="00D54E59" w:rsidRDefault="002107CB" w:rsidP="002107CB">
      <w:pPr>
        <w:rPr>
          <w:sz w:val="18"/>
          <w:szCs w:val="18"/>
        </w:rPr>
      </w:pPr>
    </w:p>
    <w:p w14:paraId="51A332D2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sz w:val="24"/>
          <w:szCs w:val="24"/>
        </w:rPr>
        <w:t>Maintien de la Dotation de Personnel malgré une demande d’augmentation de la Direction justifiée par  l’accroissement des dépenses de personnels contractuels sur les sites de la BU ESPE.</w:t>
      </w:r>
    </w:p>
    <w:p w14:paraId="7CE17681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b/>
          <w:sz w:val="24"/>
          <w:szCs w:val="24"/>
          <w:u w:val="single"/>
        </w:rPr>
        <w:t xml:space="preserve">Synthèse du Budget initial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07CB" w:rsidRPr="00D54E59" w14:paraId="77261DB9" w14:textId="77777777" w:rsidTr="00B959D1">
        <w:tc>
          <w:tcPr>
            <w:tcW w:w="3068" w:type="dxa"/>
          </w:tcPr>
          <w:p w14:paraId="708C395B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</w:tcPr>
          <w:p w14:paraId="4E815A0F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069" w:type="dxa"/>
          </w:tcPr>
          <w:p w14:paraId="5368D0FB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2016</w:t>
            </w:r>
          </w:p>
        </w:tc>
      </w:tr>
      <w:tr w:rsidR="002107CB" w:rsidRPr="00D54E59" w14:paraId="6D98C74A" w14:textId="77777777" w:rsidTr="00B959D1">
        <w:tc>
          <w:tcPr>
            <w:tcW w:w="3068" w:type="dxa"/>
          </w:tcPr>
          <w:p w14:paraId="0C4F3BAB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Ressources propres</w:t>
            </w:r>
          </w:p>
        </w:tc>
        <w:tc>
          <w:tcPr>
            <w:tcW w:w="3069" w:type="dxa"/>
          </w:tcPr>
          <w:p w14:paraId="56B0D388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577 629 €</w:t>
            </w:r>
          </w:p>
        </w:tc>
        <w:tc>
          <w:tcPr>
            <w:tcW w:w="3069" w:type="dxa"/>
          </w:tcPr>
          <w:p w14:paraId="58AFDC06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675 774,76 €</w:t>
            </w:r>
          </w:p>
        </w:tc>
      </w:tr>
      <w:tr w:rsidR="002107CB" w:rsidRPr="00D54E59" w14:paraId="4B8DCFE0" w14:textId="77777777" w:rsidTr="00B959D1">
        <w:tc>
          <w:tcPr>
            <w:tcW w:w="3068" w:type="dxa"/>
          </w:tcPr>
          <w:p w14:paraId="19225E6B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DGF</w:t>
            </w:r>
          </w:p>
        </w:tc>
        <w:tc>
          <w:tcPr>
            <w:tcW w:w="3069" w:type="dxa"/>
          </w:tcPr>
          <w:p w14:paraId="568CDE26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  <w:tc>
          <w:tcPr>
            <w:tcW w:w="3069" w:type="dxa"/>
          </w:tcPr>
          <w:p w14:paraId="7533493E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</w:tr>
      <w:tr w:rsidR="002107CB" w:rsidRPr="00D54E59" w14:paraId="327CBA7E" w14:textId="77777777" w:rsidTr="00B959D1">
        <w:tc>
          <w:tcPr>
            <w:tcW w:w="3068" w:type="dxa"/>
          </w:tcPr>
          <w:p w14:paraId="1A6CA410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DP</w:t>
            </w:r>
          </w:p>
        </w:tc>
        <w:tc>
          <w:tcPr>
            <w:tcW w:w="3069" w:type="dxa"/>
          </w:tcPr>
          <w:p w14:paraId="54DEAB90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30 760 €</w:t>
            </w:r>
          </w:p>
        </w:tc>
        <w:tc>
          <w:tcPr>
            <w:tcW w:w="3069" w:type="dxa"/>
          </w:tcPr>
          <w:p w14:paraId="7D68A487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30 760 €</w:t>
            </w:r>
          </w:p>
        </w:tc>
      </w:tr>
      <w:tr w:rsidR="002107CB" w:rsidRPr="00D54E59" w14:paraId="59913111" w14:textId="77777777" w:rsidTr="00B959D1">
        <w:tc>
          <w:tcPr>
            <w:tcW w:w="3068" w:type="dxa"/>
          </w:tcPr>
          <w:p w14:paraId="760B3987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Soutien </w:t>
            </w:r>
            <w:proofErr w:type="spellStart"/>
            <w:r w:rsidRPr="00D54E59">
              <w:rPr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3069" w:type="dxa"/>
          </w:tcPr>
          <w:p w14:paraId="27AAF45E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23 000 € (mobilier Bu </w:t>
            </w:r>
            <w:proofErr w:type="spellStart"/>
            <w:r w:rsidRPr="00D54E59">
              <w:rPr>
                <w:sz w:val="18"/>
                <w:szCs w:val="18"/>
              </w:rPr>
              <w:t>Bouguen</w:t>
            </w:r>
            <w:proofErr w:type="spellEnd"/>
            <w:r w:rsidRPr="00D54E59">
              <w:rPr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646D8B98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0 €</w:t>
            </w:r>
          </w:p>
        </w:tc>
      </w:tr>
      <w:tr w:rsidR="002107CB" w:rsidRPr="00D54E59" w14:paraId="75B47CB4" w14:textId="77777777" w:rsidTr="00B959D1">
        <w:tc>
          <w:tcPr>
            <w:tcW w:w="3068" w:type="dxa"/>
          </w:tcPr>
          <w:p w14:paraId="321433C4" w14:textId="77777777" w:rsidR="002107CB" w:rsidRPr="00D54E59" w:rsidRDefault="002107CB" w:rsidP="00B959D1">
            <w:pPr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069" w:type="dxa"/>
          </w:tcPr>
          <w:p w14:paraId="4C12B0D5" w14:textId="77777777" w:rsidR="002107CB" w:rsidRPr="00D54E59" w:rsidRDefault="002107CB" w:rsidP="00B959D1">
            <w:pPr>
              <w:jc w:val="right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1 367 389 €</w:t>
            </w:r>
          </w:p>
        </w:tc>
        <w:tc>
          <w:tcPr>
            <w:tcW w:w="3069" w:type="dxa"/>
          </w:tcPr>
          <w:p w14:paraId="0416B1ED" w14:textId="77777777" w:rsidR="002107CB" w:rsidRPr="00D54E59" w:rsidRDefault="002107CB" w:rsidP="00B959D1">
            <w:pPr>
              <w:jc w:val="right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1 442 535 €</w:t>
            </w:r>
          </w:p>
        </w:tc>
      </w:tr>
    </w:tbl>
    <w:p w14:paraId="2820FAA8" w14:textId="77777777" w:rsidR="002107CB" w:rsidRPr="00D54E59" w:rsidRDefault="002107CB" w:rsidP="002107CB">
      <w:pPr>
        <w:rPr>
          <w:sz w:val="18"/>
          <w:szCs w:val="18"/>
        </w:rPr>
      </w:pPr>
    </w:p>
    <w:p w14:paraId="143CBCDA" w14:textId="77777777" w:rsidR="002107CB" w:rsidRPr="009856FF" w:rsidRDefault="002107CB" w:rsidP="002107CB">
      <w:pPr>
        <w:pStyle w:val="Paragraphedeliste"/>
        <w:numPr>
          <w:ilvl w:val="0"/>
          <w:numId w:val="2"/>
        </w:numPr>
        <w:rPr>
          <w:b/>
        </w:rPr>
      </w:pPr>
      <w:r w:rsidRPr="009856FF">
        <w:rPr>
          <w:b/>
        </w:rPr>
        <w:t>Volet dépenses</w:t>
      </w:r>
    </w:p>
    <w:p w14:paraId="7925A50C" w14:textId="77777777" w:rsidR="002107CB" w:rsidRPr="009856FF" w:rsidRDefault="002107CB" w:rsidP="002107CB">
      <w:pPr>
        <w:pStyle w:val="Paragraphedeliste"/>
        <w:rPr>
          <w:b/>
        </w:rPr>
      </w:pPr>
    </w:p>
    <w:p w14:paraId="3439C3DB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sz w:val="24"/>
          <w:szCs w:val="24"/>
        </w:rPr>
        <w:t>Principes de construction budgétaire :</w:t>
      </w:r>
    </w:p>
    <w:p w14:paraId="271B8433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Maintien des dépenses de fonctionnement courant (1 047 000€ dont la documentation@)</w:t>
      </w:r>
    </w:p>
    <w:p w14:paraId="65AB519F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Poursuite de l’effort de modernisation des équipements (informatique + mobilier) : 50 000€</w:t>
      </w:r>
    </w:p>
    <w:p w14:paraId="78672A55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Consolidation du budget personnel pour absorber les dépenses supplémentaires (contractuels) : 209 000€ (au lieu de 178 000€ en 2015)</w:t>
      </w:r>
    </w:p>
    <w:p w14:paraId="28CFFC76" w14:textId="77777777" w:rsidR="002107CB" w:rsidRPr="009856FF" w:rsidRDefault="002107CB" w:rsidP="002107CB">
      <w:pPr>
        <w:pStyle w:val="Paragraphedeliste"/>
        <w:numPr>
          <w:ilvl w:val="0"/>
          <w:numId w:val="1"/>
        </w:numPr>
      </w:pPr>
      <w:r w:rsidRPr="009856FF">
        <w:t>Augmentation des budgets d’acquisition :</w:t>
      </w:r>
    </w:p>
    <w:p w14:paraId="4E14FED4" w14:textId="77777777" w:rsidR="002107CB" w:rsidRPr="009856FF" w:rsidRDefault="002107CB" w:rsidP="002107CB">
      <w:pPr>
        <w:pStyle w:val="Paragraphedeliste"/>
        <w:numPr>
          <w:ilvl w:val="1"/>
          <w:numId w:val="1"/>
        </w:numPr>
      </w:pPr>
      <w:r w:rsidRPr="009856FF">
        <w:t>Doc @ : + 5% afin de prendre en compte la hausse des tarifs et garantir le  maintien des abonnements en cours.</w:t>
      </w:r>
    </w:p>
    <w:p w14:paraId="1680DB31" w14:textId="77777777" w:rsidR="002107CB" w:rsidRPr="009856FF" w:rsidRDefault="002107CB" w:rsidP="002107CB">
      <w:pPr>
        <w:pStyle w:val="Paragraphedeliste"/>
        <w:numPr>
          <w:ilvl w:val="1"/>
          <w:numId w:val="1"/>
        </w:numPr>
      </w:pPr>
      <w:r w:rsidRPr="009856FF">
        <w:lastRenderedPageBreak/>
        <w:t>Documentation imprimée : + 1,46 % au global mais disparités selon les sites.</w:t>
      </w:r>
    </w:p>
    <w:p w14:paraId="6865A7E9" w14:textId="77777777" w:rsidR="002107CB" w:rsidRPr="009856FF" w:rsidRDefault="002107CB" w:rsidP="002107CB">
      <w:pPr>
        <w:pStyle w:val="Paragraphedeliste"/>
        <w:ind w:left="1440"/>
      </w:pPr>
      <w:r w:rsidRPr="009856FF">
        <w:t>Méthode d’attribution aux différents sites : base BI 2015 + compléments printemps + complément automne + ajustement aux 500 € supérieurs.</w:t>
      </w:r>
    </w:p>
    <w:p w14:paraId="1EE78FEE" w14:textId="77777777" w:rsidR="009856FF" w:rsidRDefault="002107CB" w:rsidP="002107CB">
      <w:pPr>
        <w:pStyle w:val="Paragraphedeliste"/>
        <w:ind w:left="1440"/>
      </w:pPr>
      <w:r w:rsidRPr="009856FF">
        <w:t xml:space="preserve">Le budget documentaire est réparti entre 59% pour la documentation @ et 41% pour la documentation papier. </w:t>
      </w:r>
    </w:p>
    <w:p w14:paraId="348961B9" w14:textId="77777777" w:rsidR="002107CB" w:rsidRPr="009856FF" w:rsidRDefault="002107CB" w:rsidP="002107CB">
      <w:pPr>
        <w:pStyle w:val="Paragraphedeliste"/>
        <w:ind w:left="1440"/>
      </w:pPr>
      <w:r w:rsidRPr="009856FF">
        <w:t>Le budget documentaire représente 67% du budget global du SCD.</w:t>
      </w:r>
    </w:p>
    <w:p w14:paraId="1576BBE5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sz w:val="24"/>
          <w:szCs w:val="24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0"/>
        <w:gridCol w:w="2840"/>
        <w:gridCol w:w="3332"/>
      </w:tblGrid>
      <w:tr w:rsidR="009856FF" w:rsidRPr="009856FF" w14:paraId="2486AE50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</w:tcPr>
          <w:p w14:paraId="0712F0D3" w14:textId="77777777" w:rsidR="009856FF" w:rsidRPr="009856FF" w:rsidRDefault="009856FF" w:rsidP="0098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1530" w:type="pct"/>
            <w:tcBorders>
              <w:bottom w:val="single" w:sz="4" w:space="0" w:color="000000" w:themeColor="text1"/>
            </w:tcBorders>
          </w:tcPr>
          <w:p w14:paraId="7CAD7DB4" w14:textId="77777777" w:rsidR="009856FF" w:rsidRPr="009856FF" w:rsidRDefault="009856FF" w:rsidP="0098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8"/>
                <w:szCs w:val="18"/>
              </w:rPr>
            </w:pPr>
            <w:r w:rsidRPr="009856FF">
              <w:rPr>
                <w:rFonts w:cs="Helvetica"/>
                <w:b/>
                <w:sz w:val="18"/>
                <w:szCs w:val="18"/>
              </w:rPr>
              <w:t>BI 2015</w:t>
            </w:r>
          </w:p>
        </w:tc>
        <w:tc>
          <w:tcPr>
            <w:tcW w:w="1795" w:type="pct"/>
            <w:tcBorders>
              <w:bottom w:val="single" w:sz="4" w:space="0" w:color="000000" w:themeColor="text1"/>
            </w:tcBorders>
          </w:tcPr>
          <w:p w14:paraId="26BC654B" w14:textId="77777777" w:rsidR="009856FF" w:rsidRPr="009856FF" w:rsidRDefault="009856FF" w:rsidP="0098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8"/>
                <w:szCs w:val="18"/>
              </w:rPr>
            </w:pPr>
            <w:r w:rsidRPr="009856FF">
              <w:rPr>
                <w:rFonts w:cs="Helvetica"/>
                <w:b/>
                <w:sz w:val="18"/>
                <w:szCs w:val="18"/>
              </w:rPr>
              <w:t>BI 2016</w:t>
            </w:r>
          </w:p>
        </w:tc>
      </w:tr>
      <w:tr w:rsidR="009856FF" w:rsidRPr="00D54E59" w14:paraId="571A3D42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  <w:shd w:val="clear" w:color="auto" w:fill="FFFF99"/>
          </w:tcPr>
          <w:p w14:paraId="5DD9F227" w14:textId="77777777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Fonctionnement </w:t>
            </w:r>
          </w:p>
          <w:p w14:paraId="0D2B99C3" w14:textId="77777777" w:rsid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AD1 </w:t>
            </w:r>
            <w:proofErr w:type="spellStart"/>
            <w:r w:rsidRPr="009856FF">
              <w:rPr>
                <w:sz w:val="18"/>
                <w:szCs w:val="18"/>
              </w:rPr>
              <w:t>Fonc</w:t>
            </w:r>
            <w:proofErr w:type="spellEnd"/>
          </w:p>
          <w:p w14:paraId="5CB68E47" w14:textId="77777777" w:rsidR="009856FF" w:rsidRDefault="009856FF" w:rsidP="009856FF">
            <w:pPr>
              <w:pStyle w:val="Sansinterligne"/>
            </w:pPr>
          </w:p>
        </w:tc>
        <w:tc>
          <w:tcPr>
            <w:tcW w:w="1530" w:type="pct"/>
            <w:tcBorders>
              <w:bottom w:val="single" w:sz="4" w:space="0" w:color="000000" w:themeColor="text1"/>
            </w:tcBorders>
            <w:shd w:val="clear" w:color="auto" w:fill="FFFF99"/>
          </w:tcPr>
          <w:p w14:paraId="627D1BB9" w14:textId="7AF7AF7D" w:rsidR="009856FF" w:rsidRPr="00D54E59" w:rsidRDefault="00DA5096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230 7</w:t>
            </w:r>
            <w:r w:rsidR="00B959D1">
              <w:rPr>
                <w:rFonts w:cs="Helvetica"/>
                <w:sz w:val="18"/>
                <w:szCs w:val="18"/>
              </w:rPr>
              <w:t>00 €</w:t>
            </w:r>
          </w:p>
        </w:tc>
        <w:tc>
          <w:tcPr>
            <w:tcW w:w="1795" w:type="pct"/>
            <w:tcBorders>
              <w:bottom w:val="single" w:sz="4" w:space="0" w:color="000000" w:themeColor="text1"/>
            </w:tcBorders>
            <w:shd w:val="clear" w:color="auto" w:fill="FFFF99"/>
          </w:tcPr>
          <w:p w14:paraId="749D718E" w14:textId="5ECA573F" w:rsidR="009856FF" w:rsidRPr="00D54E59" w:rsidRDefault="00DA5096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229</w:t>
            </w:r>
            <w:r w:rsidR="009111CF">
              <w:rPr>
                <w:rFonts w:cs="Helvetica"/>
                <w:sz w:val="18"/>
                <w:szCs w:val="18"/>
              </w:rPr>
              <w:t xml:space="preserve"> 031 €</w:t>
            </w:r>
          </w:p>
        </w:tc>
      </w:tr>
      <w:tr w:rsidR="009856FF" w:rsidRPr="00D54E59" w14:paraId="7B7F92C1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  <w:shd w:val="clear" w:color="auto" w:fill="CCFFCC"/>
          </w:tcPr>
          <w:p w14:paraId="24AD03BD" w14:textId="77777777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  <w:p w14:paraId="1C753FAE" w14:textId="77777777" w:rsidR="009856FF" w:rsidRDefault="009856FF" w:rsidP="009856F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AD1 </w:t>
            </w:r>
            <w:r>
              <w:rPr>
                <w:sz w:val="18"/>
                <w:szCs w:val="18"/>
              </w:rPr>
              <w:t>Pers</w:t>
            </w:r>
          </w:p>
        </w:tc>
        <w:tc>
          <w:tcPr>
            <w:tcW w:w="1530" w:type="pct"/>
            <w:tcBorders>
              <w:bottom w:val="single" w:sz="4" w:space="0" w:color="000000" w:themeColor="text1"/>
            </w:tcBorders>
            <w:shd w:val="clear" w:color="auto" w:fill="CCFFCC"/>
          </w:tcPr>
          <w:p w14:paraId="5918BDC4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178 000 €</w:t>
            </w:r>
          </w:p>
        </w:tc>
        <w:tc>
          <w:tcPr>
            <w:tcW w:w="1795" w:type="pct"/>
            <w:tcBorders>
              <w:bottom w:val="single" w:sz="4" w:space="0" w:color="000000" w:themeColor="text1"/>
            </w:tcBorders>
            <w:shd w:val="clear" w:color="auto" w:fill="CCFFCC"/>
          </w:tcPr>
          <w:p w14:paraId="2534F3F4" w14:textId="3CA26032" w:rsidR="009856FF" w:rsidRPr="00D54E59" w:rsidRDefault="009111C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208 000 €</w:t>
            </w:r>
          </w:p>
        </w:tc>
      </w:tr>
      <w:tr w:rsidR="009856FF" w:rsidRPr="00D54E59" w14:paraId="61BC703C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  <w:shd w:val="clear" w:color="auto" w:fill="CCFFFF"/>
          </w:tcPr>
          <w:p w14:paraId="682E0260" w14:textId="77777777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Investissement</w:t>
            </w:r>
          </w:p>
          <w:p w14:paraId="481E1E47" w14:textId="77777777" w:rsidR="009856FF" w:rsidRDefault="009856FF" w:rsidP="009856F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AD1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530" w:type="pct"/>
            <w:tcBorders>
              <w:bottom w:val="single" w:sz="4" w:space="0" w:color="000000" w:themeColor="text1"/>
            </w:tcBorders>
            <w:shd w:val="clear" w:color="auto" w:fill="CCFFFF"/>
          </w:tcPr>
          <w:p w14:paraId="467C57DE" w14:textId="4A6D5194" w:rsidR="009856FF" w:rsidRPr="00D54E59" w:rsidRDefault="00B959D1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33 000 €</w:t>
            </w:r>
          </w:p>
        </w:tc>
        <w:tc>
          <w:tcPr>
            <w:tcW w:w="1795" w:type="pct"/>
            <w:tcBorders>
              <w:bottom w:val="single" w:sz="4" w:space="0" w:color="000000" w:themeColor="text1"/>
            </w:tcBorders>
            <w:shd w:val="clear" w:color="auto" w:fill="CCFFFF"/>
          </w:tcPr>
          <w:p w14:paraId="2B43C3D4" w14:textId="3C51389A" w:rsidR="009856FF" w:rsidRPr="00D54E59" w:rsidRDefault="009111C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50 000 €</w:t>
            </w:r>
          </w:p>
        </w:tc>
      </w:tr>
      <w:tr w:rsidR="009856FF" w:rsidRPr="00D54E59" w14:paraId="7E5C8AD0" w14:textId="77777777" w:rsidTr="00DE3EA2">
        <w:tc>
          <w:tcPr>
            <w:tcW w:w="1675" w:type="pct"/>
            <w:shd w:val="clear" w:color="auto" w:fill="FFCC99"/>
          </w:tcPr>
          <w:p w14:paraId="152A8DEF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Ressources électroniques </w:t>
            </w:r>
            <w:r w:rsidRPr="00D54E59">
              <w:rPr>
                <w:rFonts w:cs="Helvetica"/>
                <w:sz w:val="18"/>
                <w:szCs w:val="18"/>
              </w:rPr>
              <w:t>NUM</w:t>
            </w:r>
          </w:p>
        </w:tc>
        <w:tc>
          <w:tcPr>
            <w:tcW w:w="1530" w:type="pct"/>
            <w:shd w:val="clear" w:color="auto" w:fill="FFCC99"/>
          </w:tcPr>
          <w:p w14:paraId="1C93BF07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535 900 €</w:t>
            </w:r>
          </w:p>
        </w:tc>
        <w:tc>
          <w:tcPr>
            <w:tcW w:w="1795" w:type="pct"/>
            <w:shd w:val="clear" w:color="auto" w:fill="FFCC99"/>
          </w:tcPr>
          <w:p w14:paraId="6B1421AB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560 000 €</w:t>
            </w:r>
          </w:p>
        </w:tc>
      </w:tr>
      <w:tr w:rsidR="009856FF" w:rsidRPr="00D54E59" w14:paraId="3233C236" w14:textId="77777777" w:rsidTr="00DE3EA2">
        <w:trPr>
          <w:trHeight w:val="127"/>
        </w:trPr>
        <w:tc>
          <w:tcPr>
            <w:tcW w:w="1675" w:type="pct"/>
            <w:shd w:val="clear" w:color="auto" w:fill="FFCC99"/>
          </w:tcPr>
          <w:p w14:paraId="3F464AC5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</w:t>
            </w:r>
            <w:proofErr w:type="spellStart"/>
            <w:r>
              <w:rPr>
                <w:rFonts w:cs="Helvetica"/>
                <w:sz w:val="18"/>
                <w:szCs w:val="18"/>
              </w:rPr>
              <w:t>Bouguen</w:t>
            </w:r>
            <w:proofErr w:type="spellEnd"/>
            <w:r>
              <w:rPr>
                <w:rFonts w:cs="Helvetica"/>
                <w:sz w:val="18"/>
                <w:szCs w:val="18"/>
              </w:rPr>
              <w:t xml:space="preserve"> </w:t>
            </w:r>
            <w:r w:rsidRPr="00D54E59">
              <w:rPr>
                <w:rFonts w:cs="Helvetica"/>
                <w:sz w:val="18"/>
                <w:szCs w:val="18"/>
              </w:rPr>
              <w:t>BO1</w:t>
            </w:r>
          </w:p>
        </w:tc>
        <w:tc>
          <w:tcPr>
            <w:tcW w:w="1530" w:type="pct"/>
            <w:shd w:val="clear" w:color="auto" w:fill="FFCC99"/>
          </w:tcPr>
          <w:p w14:paraId="06AF2F20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126 459 €</w:t>
            </w:r>
          </w:p>
        </w:tc>
        <w:tc>
          <w:tcPr>
            <w:tcW w:w="1795" w:type="pct"/>
            <w:shd w:val="clear" w:color="auto" w:fill="FFCC99"/>
          </w:tcPr>
          <w:p w14:paraId="09AFA403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131 500 €</w:t>
            </w:r>
          </w:p>
        </w:tc>
      </w:tr>
      <w:tr w:rsidR="009856FF" w:rsidRPr="00D54E59" w14:paraId="4355C5B7" w14:textId="77777777" w:rsidTr="00DE3EA2">
        <w:tc>
          <w:tcPr>
            <w:tcW w:w="1675" w:type="pct"/>
            <w:shd w:val="clear" w:color="auto" w:fill="FFCC99"/>
          </w:tcPr>
          <w:p w14:paraId="06AE5129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Bib. La Pérouse </w:t>
            </w:r>
            <w:r w:rsidRPr="00D54E59">
              <w:rPr>
                <w:rFonts w:cs="Helvetica"/>
                <w:sz w:val="18"/>
                <w:szCs w:val="18"/>
              </w:rPr>
              <w:t>CE1</w:t>
            </w:r>
          </w:p>
        </w:tc>
        <w:tc>
          <w:tcPr>
            <w:tcW w:w="1530" w:type="pct"/>
            <w:shd w:val="clear" w:color="auto" w:fill="FFCC99"/>
          </w:tcPr>
          <w:p w14:paraId="686C4691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35 000 €</w:t>
            </w:r>
          </w:p>
        </w:tc>
        <w:tc>
          <w:tcPr>
            <w:tcW w:w="1795" w:type="pct"/>
            <w:shd w:val="clear" w:color="auto" w:fill="FFCC99"/>
          </w:tcPr>
          <w:p w14:paraId="1CDC1D1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17 500 €</w:t>
            </w:r>
          </w:p>
        </w:tc>
      </w:tr>
      <w:tr w:rsidR="009856FF" w:rsidRPr="00D54E59" w14:paraId="466A00FF" w14:textId="77777777" w:rsidTr="00DE3EA2">
        <w:tc>
          <w:tcPr>
            <w:tcW w:w="1675" w:type="pct"/>
            <w:shd w:val="clear" w:color="auto" w:fill="FFCC99"/>
          </w:tcPr>
          <w:p w14:paraId="4C8ED1B3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PJH Quimper </w:t>
            </w:r>
            <w:r w:rsidRPr="00D54E59">
              <w:rPr>
                <w:rFonts w:cs="Helvetica"/>
                <w:sz w:val="18"/>
                <w:szCs w:val="18"/>
              </w:rPr>
              <w:t>DQ1</w:t>
            </w:r>
          </w:p>
        </w:tc>
        <w:tc>
          <w:tcPr>
            <w:tcW w:w="1530" w:type="pct"/>
            <w:shd w:val="clear" w:color="auto" w:fill="FFCC99"/>
          </w:tcPr>
          <w:p w14:paraId="1E0FA02A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33 615 €</w:t>
            </w:r>
          </w:p>
        </w:tc>
        <w:tc>
          <w:tcPr>
            <w:tcW w:w="1795" w:type="pct"/>
            <w:shd w:val="clear" w:color="auto" w:fill="FFCC99"/>
          </w:tcPr>
          <w:p w14:paraId="58802075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37 000 €</w:t>
            </w:r>
          </w:p>
        </w:tc>
      </w:tr>
      <w:tr w:rsidR="009856FF" w:rsidRPr="00D54E59" w14:paraId="03855BC6" w14:textId="77777777" w:rsidTr="00DE3EA2">
        <w:tc>
          <w:tcPr>
            <w:tcW w:w="1675" w:type="pct"/>
            <w:shd w:val="clear" w:color="auto" w:fill="FFCC99"/>
          </w:tcPr>
          <w:p w14:paraId="6BB4FDF7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Brest </w:t>
            </w:r>
            <w:r w:rsidRPr="00D54E59">
              <w:rPr>
                <w:rFonts w:cs="Helvetica"/>
                <w:sz w:val="18"/>
                <w:szCs w:val="18"/>
              </w:rPr>
              <w:t>FM1B</w:t>
            </w:r>
          </w:p>
        </w:tc>
        <w:tc>
          <w:tcPr>
            <w:tcW w:w="1530" w:type="pct"/>
            <w:shd w:val="clear" w:color="auto" w:fill="FFCC99"/>
          </w:tcPr>
          <w:p w14:paraId="197FE9F0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11 000 €</w:t>
            </w:r>
          </w:p>
        </w:tc>
        <w:tc>
          <w:tcPr>
            <w:tcW w:w="1795" w:type="pct"/>
            <w:shd w:val="clear" w:color="auto" w:fill="FFCC99"/>
          </w:tcPr>
          <w:p w14:paraId="5B3E63B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12 000 €</w:t>
            </w:r>
          </w:p>
        </w:tc>
      </w:tr>
      <w:tr w:rsidR="009856FF" w:rsidRPr="00D54E59" w14:paraId="33269851" w14:textId="77777777" w:rsidTr="00DE3EA2">
        <w:tc>
          <w:tcPr>
            <w:tcW w:w="1675" w:type="pct"/>
            <w:shd w:val="clear" w:color="auto" w:fill="FFCC99"/>
          </w:tcPr>
          <w:p w14:paraId="2E1E760D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</w:t>
            </w:r>
            <w:proofErr w:type="spellStart"/>
            <w:r>
              <w:rPr>
                <w:rFonts w:cs="Helvetica"/>
                <w:sz w:val="18"/>
                <w:szCs w:val="18"/>
              </w:rPr>
              <w:t>Quimp</w:t>
            </w:r>
            <w:proofErr w:type="spellEnd"/>
            <w:r>
              <w:rPr>
                <w:rFonts w:cs="Helvetica"/>
                <w:sz w:val="18"/>
                <w:szCs w:val="18"/>
              </w:rPr>
              <w:t xml:space="preserve"> </w:t>
            </w:r>
            <w:r w:rsidRPr="00D54E59">
              <w:rPr>
                <w:rFonts w:cs="Helvetica"/>
                <w:sz w:val="18"/>
                <w:szCs w:val="18"/>
              </w:rPr>
              <w:t>FM1Q</w:t>
            </w:r>
          </w:p>
        </w:tc>
        <w:tc>
          <w:tcPr>
            <w:tcW w:w="1530" w:type="pct"/>
            <w:shd w:val="clear" w:color="auto" w:fill="FFCC99"/>
          </w:tcPr>
          <w:p w14:paraId="61A39043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6 715 €</w:t>
            </w:r>
          </w:p>
        </w:tc>
        <w:tc>
          <w:tcPr>
            <w:tcW w:w="1795" w:type="pct"/>
            <w:shd w:val="clear" w:color="auto" w:fill="FFCC99"/>
          </w:tcPr>
          <w:p w14:paraId="5AE23560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7 500 €</w:t>
            </w:r>
          </w:p>
        </w:tc>
      </w:tr>
      <w:tr w:rsidR="009856FF" w:rsidRPr="00D54E59" w14:paraId="4AC03A18" w14:textId="77777777" w:rsidTr="00DE3EA2">
        <w:tc>
          <w:tcPr>
            <w:tcW w:w="1675" w:type="pct"/>
            <w:shd w:val="clear" w:color="auto" w:fill="FFCC99"/>
          </w:tcPr>
          <w:p w14:paraId="6AAE193D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Rennes </w:t>
            </w:r>
            <w:r w:rsidRPr="00D54E59">
              <w:rPr>
                <w:rFonts w:cs="Helvetica"/>
                <w:sz w:val="18"/>
                <w:szCs w:val="18"/>
              </w:rPr>
              <w:t>FM1R</w:t>
            </w:r>
          </w:p>
        </w:tc>
        <w:tc>
          <w:tcPr>
            <w:tcW w:w="1530" w:type="pct"/>
            <w:shd w:val="clear" w:color="auto" w:fill="FFCC99"/>
          </w:tcPr>
          <w:p w14:paraId="340B33B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21 000 €</w:t>
            </w:r>
          </w:p>
        </w:tc>
        <w:tc>
          <w:tcPr>
            <w:tcW w:w="1795" w:type="pct"/>
            <w:shd w:val="clear" w:color="auto" w:fill="FFCC99"/>
          </w:tcPr>
          <w:p w14:paraId="2CCCE028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24 000 €</w:t>
            </w:r>
          </w:p>
        </w:tc>
      </w:tr>
      <w:tr w:rsidR="009856FF" w:rsidRPr="00D54E59" w14:paraId="39C3E6BE" w14:textId="77777777" w:rsidTr="00DE3EA2">
        <w:tc>
          <w:tcPr>
            <w:tcW w:w="1675" w:type="pct"/>
            <w:shd w:val="clear" w:color="auto" w:fill="FFCC99"/>
          </w:tcPr>
          <w:p w14:paraId="4B818335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St-B </w:t>
            </w:r>
            <w:r w:rsidRPr="00D54E59">
              <w:rPr>
                <w:rFonts w:cs="Helvetica"/>
                <w:sz w:val="18"/>
                <w:szCs w:val="18"/>
              </w:rPr>
              <w:t>FM1SB</w:t>
            </w:r>
          </w:p>
        </w:tc>
        <w:tc>
          <w:tcPr>
            <w:tcW w:w="1530" w:type="pct"/>
            <w:shd w:val="clear" w:color="auto" w:fill="FFCC99"/>
          </w:tcPr>
          <w:p w14:paraId="429375F3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9 300 €</w:t>
            </w:r>
          </w:p>
        </w:tc>
        <w:tc>
          <w:tcPr>
            <w:tcW w:w="1795" w:type="pct"/>
            <w:shd w:val="clear" w:color="auto" w:fill="FFCC99"/>
          </w:tcPr>
          <w:p w14:paraId="2E20C21F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10 000 €</w:t>
            </w:r>
          </w:p>
        </w:tc>
      </w:tr>
      <w:tr w:rsidR="009856FF" w:rsidRPr="00D54E59" w14:paraId="6ADE0585" w14:textId="77777777" w:rsidTr="00DE3EA2">
        <w:tc>
          <w:tcPr>
            <w:tcW w:w="1675" w:type="pct"/>
            <w:shd w:val="clear" w:color="auto" w:fill="FFCC99"/>
          </w:tcPr>
          <w:p w14:paraId="2B77EBC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Vannes </w:t>
            </w:r>
            <w:r w:rsidRPr="00D54E59">
              <w:rPr>
                <w:rFonts w:cs="Helvetica"/>
                <w:sz w:val="18"/>
                <w:szCs w:val="18"/>
              </w:rPr>
              <w:t>FM1V</w:t>
            </w:r>
          </w:p>
        </w:tc>
        <w:tc>
          <w:tcPr>
            <w:tcW w:w="1530" w:type="pct"/>
            <w:shd w:val="clear" w:color="auto" w:fill="FFCC99"/>
          </w:tcPr>
          <w:p w14:paraId="329DFD14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9 300 €</w:t>
            </w:r>
          </w:p>
        </w:tc>
        <w:tc>
          <w:tcPr>
            <w:tcW w:w="1795" w:type="pct"/>
            <w:shd w:val="clear" w:color="auto" w:fill="FFCC99"/>
          </w:tcPr>
          <w:p w14:paraId="7202A76D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10 000 €</w:t>
            </w:r>
          </w:p>
        </w:tc>
      </w:tr>
      <w:tr w:rsidR="009856FF" w:rsidRPr="00D54E59" w14:paraId="00797B9C" w14:textId="77777777" w:rsidTr="00DE3EA2">
        <w:tc>
          <w:tcPr>
            <w:tcW w:w="1675" w:type="pct"/>
            <w:shd w:val="clear" w:color="auto" w:fill="FFCC99"/>
          </w:tcPr>
          <w:p w14:paraId="6286A225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IUT </w:t>
            </w:r>
            <w:proofErr w:type="spellStart"/>
            <w:r>
              <w:rPr>
                <w:rFonts w:cs="Helvetica"/>
                <w:sz w:val="18"/>
                <w:szCs w:val="18"/>
              </w:rPr>
              <w:t>Quimp</w:t>
            </w:r>
            <w:proofErr w:type="spellEnd"/>
            <w:r>
              <w:rPr>
                <w:rFonts w:cs="Helvetica"/>
                <w:sz w:val="18"/>
                <w:szCs w:val="18"/>
              </w:rPr>
              <w:t xml:space="preserve"> </w:t>
            </w:r>
            <w:r w:rsidRPr="00D54E59">
              <w:rPr>
                <w:rFonts w:cs="Helvetica"/>
                <w:sz w:val="18"/>
                <w:szCs w:val="18"/>
              </w:rPr>
              <w:t>IQ1</w:t>
            </w:r>
          </w:p>
        </w:tc>
        <w:tc>
          <w:tcPr>
            <w:tcW w:w="1530" w:type="pct"/>
            <w:shd w:val="clear" w:color="auto" w:fill="FFCC99"/>
          </w:tcPr>
          <w:p w14:paraId="620755C2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20 600 €</w:t>
            </w:r>
          </w:p>
        </w:tc>
        <w:tc>
          <w:tcPr>
            <w:tcW w:w="1795" w:type="pct"/>
            <w:shd w:val="clear" w:color="auto" w:fill="FFCC99"/>
          </w:tcPr>
          <w:p w14:paraId="4E71D808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21 500 €</w:t>
            </w:r>
          </w:p>
        </w:tc>
      </w:tr>
      <w:tr w:rsidR="009856FF" w:rsidRPr="00D54E59" w14:paraId="2063B0D4" w14:textId="77777777" w:rsidTr="00DE3EA2">
        <w:tc>
          <w:tcPr>
            <w:tcW w:w="1675" w:type="pct"/>
            <w:shd w:val="clear" w:color="auto" w:fill="FFCC99"/>
          </w:tcPr>
          <w:p w14:paraId="4F87B4D6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Lettres-SHS </w:t>
            </w:r>
            <w:r w:rsidRPr="00D54E59">
              <w:rPr>
                <w:rFonts w:cs="Helvetica"/>
                <w:sz w:val="18"/>
                <w:szCs w:val="18"/>
              </w:rPr>
              <w:t>LE1</w:t>
            </w:r>
          </w:p>
        </w:tc>
        <w:tc>
          <w:tcPr>
            <w:tcW w:w="1530" w:type="pct"/>
            <w:shd w:val="clear" w:color="auto" w:fill="FFCC99"/>
          </w:tcPr>
          <w:p w14:paraId="2431532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81 000 €</w:t>
            </w:r>
          </w:p>
        </w:tc>
        <w:tc>
          <w:tcPr>
            <w:tcW w:w="1795" w:type="pct"/>
            <w:shd w:val="clear" w:color="auto" w:fill="FFCC99"/>
          </w:tcPr>
          <w:p w14:paraId="1350DE0F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84 000 €</w:t>
            </w:r>
          </w:p>
        </w:tc>
      </w:tr>
      <w:tr w:rsidR="009856FF" w:rsidRPr="00D54E59" w14:paraId="5364D370" w14:textId="77777777" w:rsidTr="00DE3EA2">
        <w:tc>
          <w:tcPr>
            <w:tcW w:w="1675" w:type="pct"/>
            <w:shd w:val="clear" w:color="auto" w:fill="FFCC99"/>
          </w:tcPr>
          <w:p w14:paraId="2B838484" w14:textId="77777777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>BU Santé</w:t>
            </w:r>
          </w:p>
          <w:p w14:paraId="6F7F8B13" w14:textId="77777777" w:rsidR="009856FF" w:rsidRPr="00D54E59" w:rsidRDefault="009856FF" w:rsidP="009856FF">
            <w:pPr>
              <w:pStyle w:val="Sansinterligne"/>
            </w:pPr>
            <w:r w:rsidRPr="009856FF">
              <w:rPr>
                <w:sz w:val="18"/>
                <w:szCs w:val="18"/>
              </w:rPr>
              <w:t>ME1</w:t>
            </w:r>
          </w:p>
        </w:tc>
        <w:tc>
          <w:tcPr>
            <w:tcW w:w="1530" w:type="pct"/>
            <w:shd w:val="clear" w:color="auto" w:fill="FFCC99"/>
          </w:tcPr>
          <w:p w14:paraId="0B0750EA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35 800 €</w:t>
            </w:r>
          </w:p>
        </w:tc>
        <w:tc>
          <w:tcPr>
            <w:tcW w:w="1795" w:type="pct"/>
            <w:shd w:val="clear" w:color="auto" w:fill="FFCC99"/>
          </w:tcPr>
          <w:p w14:paraId="32B7E1F9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40 500 €</w:t>
            </w:r>
          </w:p>
        </w:tc>
      </w:tr>
      <w:tr w:rsidR="009856FF" w:rsidRPr="009856FF" w14:paraId="21C5C6F7" w14:textId="77777777" w:rsidTr="009856FF">
        <w:tc>
          <w:tcPr>
            <w:tcW w:w="1675" w:type="pct"/>
          </w:tcPr>
          <w:p w14:paraId="5E10628D" w14:textId="77777777" w:rsidR="009856FF" w:rsidRPr="009856FF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9856FF">
              <w:rPr>
                <w:rFonts w:cs="Helvetica"/>
                <w:b/>
                <w:sz w:val="18"/>
                <w:szCs w:val="18"/>
              </w:rPr>
              <w:t>TOTAL</w:t>
            </w:r>
          </w:p>
        </w:tc>
        <w:tc>
          <w:tcPr>
            <w:tcW w:w="1530" w:type="pct"/>
          </w:tcPr>
          <w:p w14:paraId="35A1A685" w14:textId="09F712DD" w:rsidR="009856FF" w:rsidRPr="009856FF" w:rsidRDefault="00DE3EA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1 367 389  €</w:t>
            </w:r>
          </w:p>
        </w:tc>
        <w:tc>
          <w:tcPr>
            <w:tcW w:w="1795" w:type="pct"/>
          </w:tcPr>
          <w:p w14:paraId="157E1A5B" w14:textId="6F1F5066" w:rsidR="009856FF" w:rsidRPr="009856FF" w:rsidRDefault="00DE3EA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 xml:space="preserve">1 442 530 </w:t>
            </w:r>
            <w:r w:rsidR="009856FF" w:rsidRPr="009856FF">
              <w:rPr>
                <w:rFonts w:cs="Helvetica"/>
                <w:b/>
                <w:sz w:val="18"/>
                <w:szCs w:val="18"/>
              </w:rPr>
              <w:t>€</w:t>
            </w:r>
          </w:p>
        </w:tc>
      </w:tr>
    </w:tbl>
    <w:p w14:paraId="3B6EA428" w14:textId="77777777" w:rsidR="00C17B9E" w:rsidRDefault="00C17B9E"/>
    <w:sectPr w:rsidR="00C17B9E" w:rsidSect="00F00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D24"/>
    <w:multiLevelType w:val="hybridMultilevel"/>
    <w:tmpl w:val="1B3A07FC"/>
    <w:lvl w:ilvl="0" w:tplc="C6B47056">
      <w:start w:val="3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C3A"/>
    <w:multiLevelType w:val="hybridMultilevel"/>
    <w:tmpl w:val="E970F4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B"/>
    <w:rsid w:val="002107CB"/>
    <w:rsid w:val="009111CF"/>
    <w:rsid w:val="00937AFF"/>
    <w:rsid w:val="009856FF"/>
    <w:rsid w:val="00B959D1"/>
    <w:rsid w:val="00C17B9E"/>
    <w:rsid w:val="00DA5096"/>
    <w:rsid w:val="00DE3EA2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D9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C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7C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Sansinterligne">
    <w:name w:val="No Spacing"/>
    <w:uiPriority w:val="1"/>
    <w:qFormat/>
    <w:rsid w:val="002107CB"/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107CB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C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7C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Sansinterligne">
    <w:name w:val="No Spacing"/>
    <w:uiPriority w:val="1"/>
    <w:qFormat/>
    <w:rsid w:val="002107CB"/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107CB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Tocquer</dc:creator>
  <cp:lastModifiedBy>Emmanuelle Floch</cp:lastModifiedBy>
  <cp:revision>2</cp:revision>
  <dcterms:created xsi:type="dcterms:W3CDTF">2016-01-08T14:11:00Z</dcterms:created>
  <dcterms:modified xsi:type="dcterms:W3CDTF">2016-01-08T14:11:00Z</dcterms:modified>
</cp:coreProperties>
</file>